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DB" w:rsidRDefault="00B857DB" w:rsidP="00845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ВСОКО на 1 июня 2022г.</w:t>
      </w:r>
    </w:p>
    <w:p w:rsidR="008459B5" w:rsidRDefault="008459B5" w:rsidP="00845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58B">
        <w:rPr>
          <w:rFonts w:ascii="Times New Roman" w:hAnsi="Times New Roman" w:cs="Times New Roman"/>
          <w:b/>
          <w:sz w:val="32"/>
          <w:szCs w:val="32"/>
        </w:rPr>
        <w:t>Пр</w:t>
      </w:r>
      <w:r w:rsidR="001C29D6">
        <w:rPr>
          <w:rFonts w:ascii="Times New Roman" w:hAnsi="Times New Roman" w:cs="Times New Roman"/>
          <w:b/>
          <w:sz w:val="32"/>
          <w:szCs w:val="32"/>
        </w:rPr>
        <w:t>офиль качества ДОО МБДОУ д/с №4</w:t>
      </w:r>
    </w:p>
    <w:p w:rsidR="00051938" w:rsidRDefault="008459B5" w:rsidP="00051938">
      <w:pPr>
        <w:pStyle w:val="1"/>
        <w:rPr>
          <w:noProof/>
        </w:rPr>
      </w:pPr>
      <w:r w:rsidRPr="008459B5">
        <w:rPr>
          <w:noProof/>
        </w:rPr>
        <w:t xml:space="preserve"> </w:t>
      </w:r>
      <w:r w:rsidR="001C29D6" w:rsidRPr="001C29D6">
        <w:rPr>
          <w:noProof/>
        </w:rPr>
        <w:drawing>
          <wp:inline distT="0" distB="0" distL="0" distR="0">
            <wp:extent cx="3462704" cy="1846384"/>
            <wp:effectExtent l="19050" t="0" r="23446" b="1466"/>
            <wp:docPr id="3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325C4" w:rsidRPr="00E325C4">
        <w:rPr>
          <w:noProof/>
        </w:rPr>
        <w:drawing>
          <wp:inline distT="0" distB="0" distL="0" distR="0">
            <wp:extent cx="3344692" cy="1843845"/>
            <wp:effectExtent l="19050" t="0" r="27158" b="4005"/>
            <wp:docPr id="2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1938" w:rsidRDefault="00B857DB" w:rsidP="00051938">
      <w:pPr>
        <w:pStyle w:val="1"/>
        <w:rPr>
          <w:noProof/>
        </w:rPr>
      </w:pPr>
      <w:r w:rsidRPr="00B857DB">
        <w:rPr>
          <w:noProof/>
        </w:rPr>
        <w:drawing>
          <wp:inline distT="0" distB="0" distL="0" distR="0">
            <wp:extent cx="3489081" cy="2039815"/>
            <wp:effectExtent l="19050" t="0" r="16119" b="0"/>
            <wp:docPr id="5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9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857DB">
        <w:rPr>
          <w:noProof/>
        </w:rPr>
        <w:drawing>
          <wp:inline distT="0" distB="0" distL="0" distR="0">
            <wp:extent cx="3348110" cy="2039815"/>
            <wp:effectExtent l="19050" t="0" r="23740" b="0"/>
            <wp:docPr id="8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9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6D95" w:rsidRDefault="00B857DB" w:rsidP="00051938">
      <w:pPr>
        <w:pStyle w:val="1"/>
      </w:pPr>
      <w:r w:rsidRPr="00B857DB">
        <w:rPr>
          <w:noProof/>
        </w:rPr>
        <w:drawing>
          <wp:inline distT="0" distB="0" distL="0" distR="0">
            <wp:extent cx="3489081" cy="2138289"/>
            <wp:effectExtent l="19050" t="0" r="16119" b="0"/>
            <wp:docPr id="9" name="Диаграмма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9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857DB">
        <w:rPr>
          <w:noProof/>
        </w:rPr>
        <w:drawing>
          <wp:inline distT="0" distB="0" distL="0" distR="0">
            <wp:extent cx="3351285" cy="2145323"/>
            <wp:effectExtent l="19050" t="0" r="20565" b="7327"/>
            <wp:docPr id="10" name="Диаграмма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9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96D95" w:rsidSect="008459B5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AF" w:rsidRDefault="009A6CAF" w:rsidP="00B857DB">
      <w:pPr>
        <w:spacing w:after="0" w:line="240" w:lineRule="auto"/>
      </w:pPr>
      <w:r>
        <w:separator/>
      </w:r>
    </w:p>
  </w:endnote>
  <w:endnote w:type="continuationSeparator" w:id="1">
    <w:p w:rsidR="009A6CAF" w:rsidRDefault="009A6CAF" w:rsidP="00B8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AF" w:rsidRDefault="009A6CAF" w:rsidP="00B857DB">
      <w:pPr>
        <w:spacing w:after="0" w:line="240" w:lineRule="auto"/>
      </w:pPr>
      <w:r>
        <w:separator/>
      </w:r>
    </w:p>
  </w:footnote>
  <w:footnote w:type="continuationSeparator" w:id="1">
    <w:p w:rsidR="009A6CAF" w:rsidRDefault="009A6CAF" w:rsidP="00B8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9B5"/>
    <w:rsid w:val="00051938"/>
    <w:rsid w:val="001C29D6"/>
    <w:rsid w:val="00685541"/>
    <w:rsid w:val="00740415"/>
    <w:rsid w:val="00801C05"/>
    <w:rsid w:val="008459B5"/>
    <w:rsid w:val="00986679"/>
    <w:rsid w:val="009A6CAF"/>
    <w:rsid w:val="00B857DB"/>
    <w:rsid w:val="00DB4247"/>
    <w:rsid w:val="00E325C4"/>
    <w:rsid w:val="00E96D95"/>
    <w:rsid w:val="00EC6575"/>
    <w:rsid w:val="00E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F"/>
  </w:style>
  <w:style w:type="paragraph" w:styleId="1">
    <w:name w:val="heading 1"/>
    <w:basedOn w:val="a"/>
    <w:next w:val="a"/>
    <w:link w:val="10"/>
    <w:uiPriority w:val="9"/>
    <w:qFormat/>
    <w:rsid w:val="00845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1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5193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8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7DB"/>
  </w:style>
  <w:style w:type="paragraph" w:styleId="a8">
    <w:name w:val="footer"/>
    <w:basedOn w:val="a"/>
    <w:link w:val="a9"/>
    <w:uiPriority w:val="99"/>
    <w:semiHidden/>
    <w:unhideWhenUsed/>
    <w:rsid w:val="00B8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57;&#1052;&#1054;&#1050;%20&#1075;&#1086;&#1090;&#1086;&#1074;&#1086;\4%20&#1076;&#1077;&#1090;&#1089;&#1082;&#1080;&#1081;%20&#1089;&#1072;&#1076;\4%20&#1076;&#1077;&#1090;&#1089;&#1082;&#1080;&#1081;%20&#1089;&#1072;&#1076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4%20&#1076;&#1077;&#1090;&#1089;&#1082;&#1080;&#1081;%20&#1089;&#1072;&#1076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4%20&#1076;&#1077;&#1090;&#1089;&#1082;&#1080;&#1081;%20&#1089;&#1072;&#1076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4%20&#1076;&#1077;&#1090;&#1089;&#1082;&#1080;&#1081;%20&#1089;&#1072;&#1076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4%20&#1076;&#1077;&#1090;&#1089;&#1082;&#1080;&#1081;%20&#1089;&#1072;&#1076;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4%20&#1076;&#1077;&#1090;&#1089;&#1082;&#1080;&#1081;%20&#1089;&#1072;&#1076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ru-RU" b="0">
                <a:solidFill>
                  <a:srgbClr val="757575"/>
                </a:solidFill>
                <a:latin typeface="+mn-lt"/>
              </a:rPr>
              <a:t>Критерий 1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v>Внешняя экспертиза</c:v>
          </c:tx>
          <c:spPr>
            <a:solidFill>
              <a:schemeClr val="accent2"/>
            </a:solidFill>
            <a:ln cmpd="sng">
              <a:solidFill>
                <a:srgbClr val="0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'[4 детский сад (1).xlsx]сводная самоанализ'!$A$6:$A$10</c:f>
              <c:numCache>
                <c:formatCode>d\.m</c:formatCode>
                <c:ptCount val="5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</c:numCache>
            </c:numRef>
          </c:cat>
          <c:val>
            <c:numRef>
              <c:f>'[4 детский сад (1).xlsx]Эксперт сводная'!$B$6:$B$10</c:f>
              <c:numCache>
                <c:formatCode>0.0</c:formatCode>
                <c:ptCount val="5"/>
                <c:pt idx="0">
                  <c:v>3.25</c:v>
                </c:pt>
                <c:pt idx="1">
                  <c:v>3</c:v>
                </c:pt>
                <c:pt idx="2">
                  <c:v>3.3333333333333335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axId val="124555264"/>
        <c:axId val="12456166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Самоанализ</c:v>
                </c:tx>
                <c:spPr>
                  <a:solidFill>
                    <a:schemeClr val="accent1"/>
                  </a:solidFill>
                  <a:ln cmpd="sng">
                    <a:solidFill>
                      <a:srgbClr val="000000"/>
                    </a:solidFill>
                  </a:ln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sz="900"/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'[4 детский сад (1).xlsx]сводная самоанализ'!$A$6:$A$10</c15:sqref>
                        </c15:formulaRef>
                      </c:ext>
                    </c:extLst>
                    <c:numCache>
                      <c:formatCode>d\.m</c:formatCode>
                      <c:ptCount val="5"/>
                      <c:pt idx="0">
                        <c:v>44562</c:v>
                      </c:pt>
                      <c:pt idx="1">
                        <c:v>44593</c:v>
                      </c:pt>
                      <c:pt idx="2">
                        <c:v>44621</c:v>
                      </c:pt>
                      <c:pt idx="3">
                        <c:v>44652</c:v>
                      </c:pt>
                      <c:pt idx="4">
                        <c:v>44682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'[4 детский сад (1).xlsx]сводная самоанализ'!$B$6:$B$10</c15:sqref>
                        </c15:formulaRef>
                      </c:ext>
                    </c:extLst>
                    <c:numCache>
                      <c:formatCode>0.0</c:formatCode>
                      <c:ptCount val="5"/>
                      <c:pt idx="0">
                        <c:v>3.5</c:v>
                      </c:pt>
                      <c:pt idx="1">
                        <c:v>4</c:v>
                      </c:pt>
                      <c:pt idx="2">
                        <c:v>3.6666666666666665</c:v>
                      </c:pt>
                      <c:pt idx="3">
                        <c:v>3.6</c:v>
                      </c:pt>
                      <c:pt idx="4">
                        <c:v>3.5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124555264"/>
        <c:scaling>
          <c:orientation val="minMax"/>
        </c:scaling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d\.m" sourceLinked="1"/>
        <c:maj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124561664"/>
        <c:crosses val="autoZero"/>
        <c:lblAlgn val="ctr"/>
        <c:lblOffset val="100"/>
      </c:catAx>
      <c:valAx>
        <c:axId val="124561664"/>
        <c:scaling>
          <c:orientation val="minMax"/>
          <c:max val="4"/>
        </c:scaling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0.0" sourceLinked="1"/>
        <c:maj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124555264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ru-RU" b="0">
                <a:solidFill>
                  <a:srgbClr val="757575"/>
                </a:solidFill>
                <a:latin typeface="+mn-lt"/>
              </a:rPr>
              <a:t>Критерий 2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v>Внешняя экспертиза</c:v>
          </c:tx>
          <c:spPr>
            <a:solidFill>
              <a:schemeClr val="accent2"/>
            </a:solidFill>
            <a:ln cmpd="sng">
              <a:solidFill>
                <a:srgbClr val="0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'сводная самоанализ'!$C$6:$C$10</c:f>
              <c:numCache>
                <c:formatCode>d\.m</c:formatCode>
                <c:ptCount val="5"/>
                <c:pt idx="0">
                  <c:v>44563</c:v>
                </c:pt>
                <c:pt idx="1">
                  <c:v>44594</c:v>
                </c:pt>
                <c:pt idx="2">
                  <c:v>44622</c:v>
                </c:pt>
                <c:pt idx="3">
                  <c:v>44653</c:v>
                </c:pt>
                <c:pt idx="4">
                  <c:v>44683</c:v>
                </c:pt>
              </c:numCache>
            </c:numRef>
          </c:cat>
          <c:val>
            <c:numRef>
              <c:f>'Эксперт сводная'!$D$6:$D$10</c:f>
              <c:numCache>
                <c:formatCode>0.0</c:formatCode>
                <c:ptCount val="5"/>
                <c:pt idx="0">
                  <c:v>2.8235294117647061</c:v>
                </c:pt>
                <c:pt idx="1">
                  <c:v>2.8666666666666667</c:v>
                </c:pt>
                <c:pt idx="2">
                  <c:v>3.0769230769230771</c:v>
                </c:pt>
                <c:pt idx="3">
                  <c:v>2.9090909090909087</c:v>
                </c:pt>
                <c:pt idx="4">
                  <c:v>2.9795918367346941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9-4809-8BCB-404857027961}"/>
            </c:ext>
          </c:extLst>
        </c:ser>
        <c:axId val="75745920"/>
        <c:axId val="12403993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Самоанализ</c:v>
                </c:tx>
                <c:spPr>
                  <a:solidFill>
                    <a:schemeClr val="accent1"/>
                  </a:solidFill>
                  <a:ln cmpd="sng">
                    <a:solidFill>
                      <a:srgbClr val="000000"/>
                    </a:solidFill>
                  </a:ln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sz="900"/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'сводная самоанализ'!$C$6:$C$10</c15:sqref>
                        </c15:formulaRef>
                      </c:ext>
                    </c:extLst>
                    <c:numCache>
                      <c:formatCode>d\.m</c:formatCode>
                      <c:ptCount val="5"/>
                      <c:pt idx="0">
                        <c:v>44563</c:v>
                      </c:pt>
                      <c:pt idx="1">
                        <c:v>44594</c:v>
                      </c:pt>
                      <c:pt idx="2">
                        <c:v>44622</c:v>
                      </c:pt>
                      <c:pt idx="3">
                        <c:v>44653</c:v>
                      </c:pt>
                      <c:pt idx="4">
                        <c:v>44683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'сводная самоанализ'!$D$6:$D$10</c15:sqref>
                        </c15:formulaRef>
                      </c:ext>
                    </c:extLst>
                    <c:numCache>
                      <c:formatCode>0.0</c:formatCode>
                      <c:ptCount val="5"/>
                      <c:pt idx="0">
                        <c:v>3</c:v>
                      </c:pt>
                      <c:pt idx="1">
                        <c:v>3.0666666666666669</c:v>
                      </c:pt>
                      <c:pt idx="2">
                        <c:v>3.1538461538461537</c:v>
                      </c:pt>
                      <c:pt idx="3">
                        <c:v>3</c:v>
                      </c:pt>
                      <c:pt idx="4">
                        <c:v>2.9387755102040818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1549-4809-8BCB-404857027961}"/>
                  </c:ext>
                </c:extLst>
              </c15:ser>
            </c15:filteredBarSeries>
          </c:ext>
        </c:extLst>
      </c:barChart>
      <c:catAx>
        <c:axId val="75745920"/>
        <c:scaling>
          <c:orientation val="minMax"/>
        </c:scaling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d\.m" sourceLinked="1"/>
        <c:maj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124039936"/>
        <c:crosses val="autoZero"/>
        <c:lblAlgn val="ctr"/>
        <c:lblOffset val="100"/>
      </c:catAx>
      <c:valAx>
        <c:axId val="124039936"/>
        <c:scaling>
          <c:orientation val="minMax"/>
          <c:max val="4"/>
        </c:scaling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0.0" sourceLinked="1"/>
        <c:maj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75745920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ru-RU" b="0">
                <a:solidFill>
                  <a:srgbClr val="757575"/>
                </a:solidFill>
                <a:latin typeface="+mn-lt"/>
              </a:rPr>
              <a:t>Критерий 3</a:t>
            </a:r>
          </a:p>
        </c:rich>
      </c:tx>
      <c:layout>
        <c:manualLayout>
          <c:xMode val="edge"/>
          <c:yMode val="edge"/>
          <c:x val="0.38410524504109111"/>
          <c:y val="0"/>
        </c:manualLayout>
      </c:layout>
    </c:title>
    <c:plotArea>
      <c:layout/>
      <c:barChart>
        <c:barDir val="col"/>
        <c:grouping val="clustered"/>
        <c:ser>
          <c:idx val="1"/>
          <c:order val="0"/>
          <c:tx>
            <c:v>Внешняя экспертиза</c:v>
          </c:tx>
          <c:spPr>
            <a:solidFill>
              <a:schemeClr val="accent2"/>
            </a:solidFill>
            <a:ln cmpd="sng">
              <a:solidFill>
                <a:srgbClr val="0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'сводная самоанализ'!$A$13:$A$15</c:f>
              <c:numCache>
                <c:formatCode>d\.m</c:formatCode>
                <c:ptCount val="3"/>
                <c:pt idx="0">
                  <c:v>44564</c:v>
                </c:pt>
                <c:pt idx="1">
                  <c:v>44595</c:v>
                </c:pt>
                <c:pt idx="2">
                  <c:v>44623</c:v>
                </c:pt>
              </c:numCache>
            </c:numRef>
          </c:cat>
          <c:val>
            <c:numRef>
              <c:f>'Эксперт сводная'!$B$13:$B$15</c:f>
              <c:numCache>
                <c:formatCode>0.0</c:formatCode>
                <c:ptCount val="3"/>
                <c:pt idx="0">
                  <c:v>2.9473684210526314</c:v>
                </c:pt>
                <c:pt idx="1">
                  <c:v>2.8181818181818192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1A-45CA-8BC0-8E68D41D095A}"/>
            </c:ext>
          </c:extLst>
        </c:ser>
        <c:axId val="124080512"/>
        <c:axId val="12408243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Самоанализ</c:v>
                </c:tx>
                <c:spPr>
                  <a:solidFill>
                    <a:schemeClr val="accent1"/>
                  </a:solidFill>
                  <a:ln cmpd="sng">
                    <a:solidFill>
                      <a:srgbClr val="000000"/>
                    </a:solidFill>
                  </a:ln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sz="900"/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'сводная самоанализ'!$A$13:$A$15</c15:sqref>
                        </c15:formulaRef>
                      </c:ext>
                    </c:extLst>
                    <c:numCache>
                      <c:formatCode>d\.m</c:formatCode>
                      <c:ptCount val="3"/>
                      <c:pt idx="0">
                        <c:v>44564</c:v>
                      </c:pt>
                      <c:pt idx="1">
                        <c:v>44595</c:v>
                      </c:pt>
                      <c:pt idx="2">
                        <c:v>44623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'сводная самоанализ'!$B$13:$B$15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3.3157894736842106</c:v>
                      </c:pt>
                      <c:pt idx="1">
                        <c:v>3.1818181818181817</c:v>
                      </c:pt>
                      <c:pt idx="2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EA1A-45CA-8BC0-8E68D41D095A}"/>
                  </c:ext>
                </c:extLst>
              </c15:ser>
            </c15:filteredBarSeries>
          </c:ext>
        </c:extLst>
      </c:barChart>
      <c:catAx>
        <c:axId val="124080512"/>
        <c:scaling>
          <c:orientation val="minMax"/>
        </c:scaling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d\.m" sourceLinked="1"/>
        <c:maj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124082432"/>
        <c:crosses val="autoZero"/>
        <c:lblAlgn val="ctr"/>
        <c:lblOffset val="100"/>
      </c:catAx>
      <c:valAx>
        <c:axId val="124082432"/>
        <c:scaling>
          <c:orientation val="minMax"/>
          <c:max val="4"/>
        </c:scaling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0.0" sourceLinked="1"/>
        <c:maj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124080512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ru-RU" b="0">
                <a:solidFill>
                  <a:srgbClr val="757575"/>
                </a:solidFill>
                <a:latin typeface="+mn-lt"/>
              </a:rPr>
              <a:t>Критерий 4</a:t>
            </a:r>
          </a:p>
        </c:rich>
      </c:tx>
    </c:title>
    <c:plotArea>
      <c:layout>
        <c:manualLayout>
          <c:layoutTarget val="inner"/>
          <c:xMode val="edge"/>
          <c:yMode val="edge"/>
          <c:x val="0.24320318030172253"/>
          <c:y val="0.2931074631768078"/>
          <c:w val="0.75300363488654809"/>
          <c:h val="0.40377142044744252"/>
        </c:manualLayout>
      </c:layout>
      <c:barChart>
        <c:barDir val="col"/>
        <c:grouping val="clustered"/>
        <c:ser>
          <c:idx val="1"/>
          <c:order val="0"/>
          <c:tx>
            <c:v>Внешняя экспертиза</c:v>
          </c:tx>
          <c:spPr>
            <a:solidFill>
              <a:schemeClr val="accent2"/>
            </a:solidFill>
            <a:ln cmpd="sng">
              <a:solidFill>
                <a:srgbClr val="0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'сводная самоанализ'!$C$13:$C$15</c:f>
              <c:numCache>
                <c:formatCode>d\.m</c:formatCode>
                <c:ptCount val="3"/>
                <c:pt idx="0">
                  <c:v>44565</c:v>
                </c:pt>
                <c:pt idx="1">
                  <c:v>44596</c:v>
                </c:pt>
                <c:pt idx="2">
                  <c:v>44624</c:v>
                </c:pt>
              </c:numCache>
            </c:numRef>
          </c:cat>
          <c:val>
            <c:numRef>
              <c:f>'Эксперт сводная'!$D$13:$D$15</c:f>
              <c:numCache>
                <c:formatCode>0.0</c:formatCode>
                <c:ptCount val="3"/>
                <c:pt idx="0">
                  <c:v>3.51</c:v>
                </c:pt>
                <c:pt idx="1">
                  <c:v>3.46</c:v>
                </c:pt>
                <c:pt idx="2">
                  <c:v>3.51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69-4870-A59C-CD19FB5BAA4E}"/>
            </c:ext>
          </c:extLst>
        </c:ser>
        <c:axId val="39877248"/>
        <c:axId val="3988761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Самоанализ</c:v>
                </c:tx>
                <c:spPr>
                  <a:solidFill>
                    <a:schemeClr val="accent1"/>
                  </a:solidFill>
                  <a:ln cmpd="sng">
                    <a:solidFill>
                      <a:srgbClr val="000000"/>
                    </a:solidFill>
                  </a:ln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sz="900"/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'сводная самоанализ'!$C$13:$C$15</c15:sqref>
                        </c15:formulaRef>
                      </c:ext>
                    </c:extLst>
                    <c:numCache>
                      <c:formatCode>d\.m</c:formatCode>
                      <c:ptCount val="3"/>
                      <c:pt idx="0">
                        <c:v>44565</c:v>
                      </c:pt>
                      <c:pt idx="1">
                        <c:v>44596</c:v>
                      </c:pt>
                      <c:pt idx="2">
                        <c:v>44624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'сводная самоанализ'!$D$13:$D$15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3.5339999999999998</c:v>
                      </c:pt>
                      <c:pt idx="1">
                        <c:v>3.49</c:v>
                      </c:pt>
                      <c:pt idx="2">
                        <c:v>3.3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2D69-4870-A59C-CD19FB5BAA4E}"/>
                  </c:ext>
                </c:extLst>
              </c15:ser>
            </c15:filteredBarSeries>
          </c:ext>
        </c:extLst>
      </c:barChart>
      <c:catAx>
        <c:axId val="39877248"/>
        <c:scaling>
          <c:orientation val="minMax"/>
        </c:scaling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d\.m" sourceLinked="1"/>
        <c:maj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39887616"/>
        <c:crosses val="autoZero"/>
        <c:lblAlgn val="ctr"/>
        <c:lblOffset val="100"/>
      </c:catAx>
      <c:valAx>
        <c:axId val="39887616"/>
        <c:scaling>
          <c:orientation val="minMax"/>
          <c:max val="4"/>
          <c:min val="1"/>
        </c:scaling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 w="0"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0.0" sourceLinked="1"/>
        <c:maj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39877248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ru-RU" b="0">
                <a:solidFill>
                  <a:srgbClr val="757575"/>
                </a:solidFill>
                <a:latin typeface="+mn-lt"/>
              </a:rPr>
              <a:t>Критерий 5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v>Внешняя экспертиза</c:v>
          </c:tx>
          <c:spPr>
            <a:solidFill>
              <a:schemeClr val="accent2"/>
            </a:solidFill>
            <a:ln cmpd="sng">
              <a:solidFill>
                <a:srgbClr val="0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'сводная самоанализ'!$A$18:$A$20</c:f>
              <c:numCache>
                <c:formatCode>d\.m</c:formatCode>
                <c:ptCount val="3"/>
                <c:pt idx="0">
                  <c:v>44566</c:v>
                </c:pt>
                <c:pt idx="1">
                  <c:v>44597</c:v>
                </c:pt>
                <c:pt idx="2">
                  <c:v>44625</c:v>
                </c:pt>
              </c:numCache>
            </c:numRef>
          </c:cat>
          <c:val>
            <c:numRef>
              <c:f>'Эксперт сводная'!$B$18:$B$20</c:f>
              <c:numCache>
                <c:formatCode>0.0</c:formatCode>
                <c:ptCount val="3"/>
                <c:pt idx="0">
                  <c:v>2.75</c:v>
                </c:pt>
                <c:pt idx="1">
                  <c:v>2.75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01-4BEF-9FD4-21AE5032E1EF}"/>
            </c:ext>
          </c:extLst>
        </c:ser>
        <c:axId val="40100608"/>
        <c:axId val="4010252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Самоанализ</c:v>
                </c:tx>
                <c:spPr>
                  <a:solidFill>
                    <a:schemeClr val="accent1"/>
                  </a:solidFill>
                  <a:ln cmpd="sng">
                    <a:solidFill>
                      <a:srgbClr val="000000"/>
                    </a:solidFill>
                  </a:ln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sz="900"/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'сводная самоанализ'!$A$18:$A$20</c15:sqref>
                        </c15:formulaRef>
                      </c:ext>
                    </c:extLst>
                    <c:numCache>
                      <c:formatCode>d\.m</c:formatCode>
                      <c:ptCount val="3"/>
                      <c:pt idx="0">
                        <c:v>44566</c:v>
                      </c:pt>
                      <c:pt idx="1">
                        <c:v>44597</c:v>
                      </c:pt>
                      <c:pt idx="2">
                        <c:v>44625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'сводная самоанализ'!$B$18:$B$20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</c:v>
                      </c:pt>
                      <c:pt idx="1">
                        <c:v>3</c:v>
                      </c:pt>
                      <c:pt idx="2">
                        <c:v>3.25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8001-4BEF-9FD4-21AE5032E1EF}"/>
                  </c:ext>
                </c:extLst>
              </c15:ser>
            </c15:filteredBarSeries>
          </c:ext>
        </c:extLst>
      </c:barChart>
      <c:catAx>
        <c:axId val="40100608"/>
        <c:scaling>
          <c:orientation val="minMax"/>
        </c:scaling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d\.m" sourceLinked="1"/>
        <c:maj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40102528"/>
        <c:crosses val="autoZero"/>
        <c:lblAlgn val="ctr"/>
        <c:lblOffset val="100"/>
      </c:catAx>
      <c:valAx>
        <c:axId val="40102528"/>
        <c:scaling>
          <c:orientation val="minMax"/>
          <c:max val="4"/>
        </c:scaling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0.0" sourceLinked="1"/>
        <c:maj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40100608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ru-RU" b="0">
                <a:solidFill>
                  <a:srgbClr val="757575"/>
                </a:solidFill>
                <a:latin typeface="+mn-lt"/>
              </a:rPr>
              <a:t>Критерий 6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v>Внешняя экспертиза</c:v>
          </c:tx>
          <c:spPr>
            <a:solidFill>
              <a:schemeClr val="accent2"/>
            </a:solidFill>
            <a:ln cmpd="sng">
              <a:solidFill>
                <a:srgbClr val="0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'сводная самоанализ'!$C$18:$C$20</c:f>
              <c:numCache>
                <c:formatCode>d\.m</c:formatCode>
                <c:ptCount val="3"/>
                <c:pt idx="0">
                  <c:v>44567</c:v>
                </c:pt>
                <c:pt idx="1">
                  <c:v>44598</c:v>
                </c:pt>
                <c:pt idx="2">
                  <c:v>44626</c:v>
                </c:pt>
              </c:numCache>
            </c:numRef>
          </c:cat>
          <c:val>
            <c:numRef>
              <c:f>'Эксперт сводная'!$D$18:$D$20</c:f>
              <c:numCache>
                <c:formatCode>0.0</c:formatCode>
                <c:ptCount val="3"/>
                <c:pt idx="0">
                  <c:v>2.9090909090909087</c:v>
                </c:pt>
                <c:pt idx="1">
                  <c:v>2.7777777777777808</c:v>
                </c:pt>
                <c:pt idx="2">
                  <c:v>2.8888888888888875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17-4064-AE20-E0E5E0D25BD4}"/>
            </c:ext>
          </c:extLst>
        </c:ser>
        <c:axId val="39791232"/>
        <c:axId val="3981798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Самоанализ</c:v>
                </c:tx>
                <c:spPr>
                  <a:solidFill>
                    <a:schemeClr val="accent1"/>
                  </a:solidFill>
                  <a:ln cmpd="sng">
                    <a:solidFill>
                      <a:srgbClr val="000000"/>
                    </a:solidFill>
                  </a:ln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sz="900"/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'сводная самоанализ'!$C$18:$C$20</c15:sqref>
                        </c15:formulaRef>
                      </c:ext>
                    </c:extLst>
                    <c:numCache>
                      <c:formatCode>d\.m</c:formatCode>
                      <c:ptCount val="3"/>
                      <c:pt idx="0">
                        <c:v>44567</c:v>
                      </c:pt>
                      <c:pt idx="1">
                        <c:v>44598</c:v>
                      </c:pt>
                      <c:pt idx="2">
                        <c:v>44626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'сводная самоанализ'!$D$18:$D$20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3.0909090909090908</c:v>
                      </c:pt>
                      <c:pt idx="1">
                        <c:v>3.1111111111111112</c:v>
                      </c:pt>
                      <c:pt idx="2">
                        <c:v>2.8888888888888888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8317-4064-AE20-E0E5E0D25BD4}"/>
                  </c:ext>
                </c:extLst>
              </c15:ser>
            </c15:filteredBarSeries>
          </c:ext>
        </c:extLst>
      </c:barChart>
      <c:catAx>
        <c:axId val="39791232"/>
        <c:scaling>
          <c:orientation val="minMax"/>
        </c:scaling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d\.m" sourceLinked="1"/>
        <c:maj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39817984"/>
        <c:crosses val="autoZero"/>
        <c:lblAlgn val="ctr"/>
        <c:lblOffset val="100"/>
      </c:catAx>
      <c:valAx>
        <c:axId val="39817984"/>
        <c:scaling>
          <c:orientation val="minMax"/>
          <c:max val="4"/>
        </c:scaling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ru-RU"/>
              </a:p>
            </c:rich>
          </c:tx>
        </c:title>
        <c:numFmt formatCode="0.0" sourceLinked="1"/>
        <c:maj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39791232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ДС4_888</cp:lastModifiedBy>
  <cp:revision>5</cp:revision>
  <cp:lastPrinted>2022-05-20T05:01:00Z</cp:lastPrinted>
  <dcterms:created xsi:type="dcterms:W3CDTF">2022-06-06T04:55:00Z</dcterms:created>
  <dcterms:modified xsi:type="dcterms:W3CDTF">2022-06-07T05:52:00Z</dcterms:modified>
</cp:coreProperties>
</file>